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943" w:rsidRPr="00B74348" w:rsidRDefault="0067413C" w:rsidP="00E14FF3">
      <w:pPr>
        <w:pStyle w:val="Tytu"/>
      </w:pPr>
      <w:bookmarkStart w:id="0" w:name="_GoBack"/>
      <w:r w:rsidRPr="00B74348">
        <w:t xml:space="preserve">Statystyczne badania ankietowe </w:t>
      </w:r>
      <w:r w:rsidR="00F37B41" w:rsidRPr="00B74348">
        <w:t>–</w:t>
      </w:r>
      <w:r w:rsidRPr="00B74348">
        <w:t xml:space="preserve"> kalendarium </w:t>
      </w:r>
      <w:r w:rsidR="00ED6878" w:rsidRPr="00B74348">
        <w:t>202</w:t>
      </w:r>
      <w:r w:rsidR="00665E0B" w:rsidRPr="00B74348">
        <w:t>6</w:t>
      </w:r>
    </w:p>
    <w:bookmarkEnd w:id="0"/>
    <w:p w:rsidR="0067413C" w:rsidRDefault="0067413C" w:rsidP="0067413C">
      <w:pPr>
        <w:pStyle w:val="Nagwek1"/>
      </w:pPr>
      <w:r w:rsidRPr="0067413C">
        <w:t>Badania ankietowe społeczne</w:t>
      </w:r>
    </w:p>
    <w:p w:rsidR="00570A8C" w:rsidRPr="00B74348" w:rsidRDefault="00570A8C" w:rsidP="00570A8C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B74348">
        <w:rPr>
          <w:rFonts w:ascii="Calibri" w:hAnsi="Calibri" w:cs="Calibri"/>
        </w:rPr>
        <w:t>PKZ Uczestnictwo mieszkańców Polski (rezydentów) w podróżach –</w:t>
      </w:r>
      <w:r w:rsidR="00486667" w:rsidRPr="00B74348">
        <w:rPr>
          <w:rFonts w:ascii="Calibri" w:hAnsi="Calibri" w:cs="Calibri"/>
        </w:rPr>
        <w:t xml:space="preserve"> od 2 do 20 stycznia, od 1 do 20</w:t>
      </w:r>
      <w:r w:rsidRPr="00B74348">
        <w:rPr>
          <w:rFonts w:ascii="Calibri" w:hAnsi="Calibri" w:cs="Calibri"/>
        </w:rPr>
        <w:t xml:space="preserve"> kwietnia, od 1 do 2</w:t>
      </w:r>
      <w:r w:rsidR="00486667" w:rsidRPr="00B74348">
        <w:rPr>
          <w:rFonts w:ascii="Calibri" w:hAnsi="Calibri" w:cs="Calibri"/>
        </w:rPr>
        <w:t>0</w:t>
      </w:r>
      <w:r w:rsidRPr="00B74348">
        <w:rPr>
          <w:rFonts w:ascii="Calibri" w:hAnsi="Calibri" w:cs="Calibri"/>
        </w:rPr>
        <w:t xml:space="preserve"> lipca, od 1 do 2</w:t>
      </w:r>
      <w:r w:rsidR="00486667" w:rsidRPr="00B74348">
        <w:rPr>
          <w:rFonts w:ascii="Calibri" w:hAnsi="Calibri" w:cs="Calibri"/>
        </w:rPr>
        <w:t>0</w:t>
      </w:r>
      <w:r w:rsidRPr="00B74348">
        <w:rPr>
          <w:rFonts w:ascii="Calibri" w:hAnsi="Calibri" w:cs="Calibri"/>
        </w:rPr>
        <w:t xml:space="preserve"> października</w:t>
      </w:r>
    </w:p>
    <w:p w:rsidR="00570A8C" w:rsidRPr="00B74348" w:rsidRDefault="00570A8C" w:rsidP="00570A8C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B74348">
        <w:rPr>
          <w:rFonts w:ascii="Calibri" w:hAnsi="Calibri" w:cs="Calibri"/>
        </w:rPr>
        <w:t>SSI-10 Wykorzystywanie technologii informacyjno-komunikacyjnych w gospodarstwach domowych</w:t>
      </w:r>
      <w:r w:rsidR="00730E0A" w:rsidRPr="00B74348">
        <w:rPr>
          <w:rFonts w:ascii="Calibri" w:hAnsi="Calibri" w:cs="Calibri"/>
        </w:rPr>
        <w:t xml:space="preserve"> – od 1 kwietnia do 29</w:t>
      </w:r>
      <w:r w:rsidR="00A941CF" w:rsidRPr="00B74348">
        <w:rPr>
          <w:rFonts w:ascii="Calibri" w:hAnsi="Calibri" w:cs="Calibri"/>
        </w:rPr>
        <w:t xml:space="preserve"> maja</w:t>
      </w:r>
    </w:p>
    <w:p w:rsidR="00570A8C" w:rsidRPr="00B74348" w:rsidRDefault="00570A8C" w:rsidP="00570A8C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B74348">
        <w:rPr>
          <w:rFonts w:ascii="Calibri" w:hAnsi="Calibri" w:cs="Calibri"/>
        </w:rPr>
        <w:t>EU-SILC Europejskie badanie warunków życia ludności</w:t>
      </w:r>
      <w:r w:rsidR="00A941CF" w:rsidRPr="00B74348">
        <w:rPr>
          <w:rFonts w:ascii="Calibri" w:hAnsi="Calibri" w:cs="Calibri"/>
        </w:rPr>
        <w:t xml:space="preserve"> – od 2</w:t>
      </w:r>
      <w:r w:rsidR="00730E0A" w:rsidRPr="00B74348">
        <w:rPr>
          <w:rFonts w:ascii="Calibri" w:hAnsi="Calibri" w:cs="Calibri"/>
        </w:rPr>
        <w:t>0</w:t>
      </w:r>
      <w:r w:rsidR="00A941CF" w:rsidRPr="00B74348">
        <w:rPr>
          <w:rFonts w:ascii="Calibri" w:hAnsi="Calibri" w:cs="Calibri"/>
        </w:rPr>
        <w:t xml:space="preserve"> kwietnia do 30 czerwca</w:t>
      </w:r>
    </w:p>
    <w:p w:rsidR="00570A8C" w:rsidRPr="00B74348" w:rsidRDefault="00570A8C" w:rsidP="00570A8C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B74348">
        <w:rPr>
          <w:rFonts w:ascii="Calibri" w:hAnsi="Calibri" w:cs="Calibri"/>
        </w:rPr>
        <w:t xml:space="preserve">BR Badanie budżetów gospodarstw domowych </w:t>
      </w:r>
      <w:r w:rsidR="00A941CF" w:rsidRPr="00B74348">
        <w:rPr>
          <w:rFonts w:ascii="Calibri" w:hAnsi="Calibri" w:cs="Calibri"/>
        </w:rPr>
        <w:t>– realizacja ciągła badania</w:t>
      </w:r>
    </w:p>
    <w:p w:rsidR="00570A8C" w:rsidRPr="00B74348" w:rsidRDefault="00570A8C" w:rsidP="00570A8C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B74348">
        <w:rPr>
          <w:rFonts w:ascii="Calibri" w:hAnsi="Calibri" w:cs="Calibri"/>
        </w:rPr>
        <w:t>Badanie cen towarów i usług konsumpcyjnych</w:t>
      </w:r>
      <w:r w:rsidR="00A941CF" w:rsidRPr="00B74348">
        <w:rPr>
          <w:rFonts w:ascii="Calibri" w:hAnsi="Calibri" w:cs="Calibri"/>
        </w:rPr>
        <w:t xml:space="preserve"> – realizacja ciągła badania</w:t>
      </w:r>
    </w:p>
    <w:p w:rsidR="00570A8C" w:rsidRPr="00B74348" w:rsidRDefault="00570A8C" w:rsidP="00570A8C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B74348">
        <w:rPr>
          <w:rFonts w:ascii="Calibri" w:hAnsi="Calibri" w:cs="Calibri"/>
        </w:rPr>
        <w:t xml:space="preserve">KGD Kondycja gospodarstw domowych </w:t>
      </w:r>
      <w:r w:rsidR="00A941CF" w:rsidRPr="00B74348">
        <w:rPr>
          <w:rFonts w:ascii="Calibri" w:hAnsi="Calibri" w:cs="Calibri"/>
        </w:rPr>
        <w:t>– realizacja ciągła badania – miesięcznie</w:t>
      </w:r>
    </w:p>
    <w:p w:rsidR="00570A8C" w:rsidRPr="00B74348" w:rsidRDefault="00570A8C" w:rsidP="00570A8C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B74348">
        <w:rPr>
          <w:rFonts w:ascii="Calibri" w:hAnsi="Calibri" w:cs="Calibri"/>
        </w:rPr>
        <w:t xml:space="preserve">BAEL Badanie aktywności ekonomicznej ludności </w:t>
      </w:r>
      <w:r w:rsidR="00A941CF" w:rsidRPr="00B74348">
        <w:rPr>
          <w:noProof/>
          <w:lang w:eastAsia="pl-PL"/>
        </w:rPr>
        <w:t xml:space="preserve">– </w:t>
      </w:r>
      <w:r w:rsidR="00A941CF" w:rsidRPr="00B74348">
        <w:rPr>
          <w:rFonts w:ascii="Calibri" w:hAnsi="Calibri" w:cs="Calibri"/>
        </w:rPr>
        <w:t>realizacja ciągła badania – kwartalnie</w:t>
      </w:r>
    </w:p>
    <w:p w:rsidR="004D19B2" w:rsidRDefault="004D19B2" w:rsidP="004D19B2">
      <w:pPr>
        <w:pStyle w:val="Nagwek1"/>
      </w:pPr>
      <w:r w:rsidRPr="004D19B2">
        <w:t>Badania ankietowe rolne</w:t>
      </w:r>
    </w:p>
    <w:p w:rsidR="00730E0A" w:rsidRPr="00B74348" w:rsidRDefault="00730E0A" w:rsidP="00730E0A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B74348">
        <w:rPr>
          <w:rFonts w:ascii="Calibri" w:hAnsi="Calibri" w:cs="Calibri"/>
        </w:rPr>
        <w:t>AK-R Ankieta koniunktury w gospodarstwie rolnym – styczeń i sierpień</w:t>
      </w:r>
    </w:p>
    <w:p w:rsidR="00730E0A" w:rsidRPr="00B74348" w:rsidRDefault="00730E0A" w:rsidP="00730E0A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B74348">
        <w:rPr>
          <w:rFonts w:ascii="Calibri" w:hAnsi="Calibri" w:cs="Calibri"/>
        </w:rPr>
        <w:t xml:space="preserve">R-ZW-S Badanie pogłowia świń oraz produkcji żywca wieprzowego – czerwiec-sierpień i grudzień </w:t>
      </w:r>
    </w:p>
    <w:p w:rsidR="00730E0A" w:rsidRPr="00B74348" w:rsidRDefault="00730E0A" w:rsidP="00730E0A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B74348">
        <w:rPr>
          <w:rFonts w:ascii="Calibri" w:hAnsi="Calibri" w:cs="Calibri"/>
        </w:rPr>
        <w:t>R-SGR Zintegrowane statystyki dotyczące gospodarstw rolnych – czerwiec-sierpień</w:t>
      </w:r>
    </w:p>
    <w:p w:rsidR="00730E0A" w:rsidRPr="00B74348" w:rsidRDefault="00730E0A" w:rsidP="00730E0A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B74348">
        <w:rPr>
          <w:rFonts w:ascii="Calibri" w:hAnsi="Calibri" w:cs="Calibri"/>
        </w:rPr>
        <w:t>R-ZW-B Badanie pogłowia drobiu oraz produkcji zwierzęcej – grudzień</w:t>
      </w:r>
    </w:p>
    <w:p w:rsidR="00730E0A" w:rsidRPr="00B74348" w:rsidRDefault="00730E0A" w:rsidP="00730E0A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B74348">
        <w:rPr>
          <w:rFonts w:ascii="Calibri" w:hAnsi="Calibri" w:cs="Calibri"/>
        </w:rPr>
        <w:t>R-CT Notowania cen targowiskowych ważniejszych produktów rolnych – realizacja ciągła badania – miesięcznie</w:t>
      </w:r>
    </w:p>
    <w:p w:rsidR="00635454" w:rsidRPr="00635454" w:rsidRDefault="00635454" w:rsidP="00635454">
      <w:pPr>
        <w:rPr>
          <w:rFonts w:ascii="Calibri" w:hAnsi="Calibri" w:cs="Calibri"/>
        </w:rPr>
      </w:pPr>
    </w:p>
    <w:sectPr w:rsidR="00635454" w:rsidRPr="006354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E94" w:rsidRDefault="00DC4E94" w:rsidP="000F7BA0">
      <w:pPr>
        <w:spacing w:after="0" w:line="240" w:lineRule="auto"/>
      </w:pPr>
      <w:r>
        <w:separator/>
      </w:r>
    </w:p>
  </w:endnote>
  <w:endnote w:type="continuationSeparator" w:id="0">
    <w:p w:rsidR="00DC4E94" w:rsidRDefault="00DC4E94" w:rsidP="000F7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A0" w:rsidRDefault="000F7BA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A0" w:rsidRDefault="000F7BA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A0" w:rsidRDefault="000F7B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E94" w:rsidRDefault="00DC4E94" w:rsidP="000F7BA0">
      <w:pPr>
        <w:spacing w:after="0" w:line="240" w:lineRule="auto"/>
      </w:pPr>
      <w:r>
        <w:separator/>
      </w:r>
    </w:p>
  </w:footnote>
  <w:footnote w:type="continuationSeparator" w:id="0">
    <w:p w:rsidR="00DC4E94" w:rsidRDefault="00DC4E94" w:rsidP="000F7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A0" w:rsidRDefault="000F7BA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A0" w:rsidRDefault="000F7BA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A0" w:rsidRDefault="000F7B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A205A"/>
    <w:multiLevelType w:val="hybridMultilevel"/>
    <w:tmpl w:val="85520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A764E"/>
    <w:multiLevelType w:val="hybridMultilevel"/>
    <w:tmpl w:val="5C1873FC"/>
    <w:lvl w:ilvl="0" w:tplc="0DB2ADE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3C"/>
    <w:rsid w:val="00090E09"/>
    <w:rsid w:val="000B1430"/>
    <w:rsid w:val="000B512F"/>
    <w:rsid w:val="000F7BA0"/>
    <w:rsid w:val="001D17D4"/>
    <w:rsid w:val="001E4921"/>
    <w:rsid w:val="0021389F"/>
    <w:rsid w:val="0029033C"/>
    <w:rsid w:val="002A2DBB"/>
    <w:rsid w:val="002E76C4"/>
    <w:rsid w:val="002F626E"/>
    <w:rsid w:val="00333561"/>
    <w:rsid w:val="00333968"/>
    <w:rsid w:val="00374582"/>
    <w:rsid w:val="003D0218"/>
    <w:rsid w:val="00486667"/>
    <w:rsid w:val="0049277D"/>
    <w:rsid w:val="004A3A76"/>
    <w:rsid w:val="004B38A1"/>
    <w:rsid w:val="004D19B2"/>
    <w:rsid w:val="00537967"/>
    <w:rsid w:val="00570A8C"/>
    <w:rsid w:val="00610F01"/>
    <w:rsid w:val="00635454"/>
    <w:rsid w:val="006425E0"/>
    <w:rsid w:val="00647F9F"/>
    <w:rsid w:val="00656E0A"/>
    <w:rsid w:val="00665E0B"/>
    <w:rsid w:val="00670D89"/>
    <w:rsid w:val="0067413C"/>
    <w:rsid w:val="006B185E"/>
    <w:rsid w:val="006C1240"/>
    <w:rsid w:val="006D595D"/>
    <w:rsid w:val="00710A16"/>
    <w:rsid w:val="00730E0A"/>
    <w:rsid w:val="00741943"/>
    <w:rsid w:val="007632A1"/>
    <w:rsid w:val="00764961"/>
    <w:rsid w:val="008C5D7E"/>
    <w:rsid w:val="008D48A7"/>
    <w:rsid w:val="008E05B1"/>
    <w:rsid w:val="00974241"/>
    <w:rsid w:val="00A6003D"/>
    <w:rsid w:val="00A941CF"/>
    <w:rsid w:val="00B63C0E"/>
    <w:rsid w:val="00B74348"/>
    <w:rsid w:val="00B9374D"/>
    <w:rsid w:val="00BB1B81"/>
    <w:rsid w:val="00BB6C2F"/>
    <w:rsid w:val="00BF16C5"/>
    <w:rsid w:val="00C02126"/>
    <w:rsid w:val="00C94D4C"/>
    <w:rsid w:val="00CC7B90"/>
    <w:rsid w:val="00CD01D1"/>
    <w:rsid w:val="00D3171A"/>
    <w:rsid w:val="00D93B61"/>
    <w:rsid w:val="00DC4E94"/>
    <w:rsid w:val="00DD19F6"/>
    <w:rsid w:val="00E14FF3"/>
    <w:rsid w:val="00E33963"/>
    <w:rsid w:val="00E44B01"/>
    <w:rsid w:val="00ED6878"/>
    <w:rsid w:val="00EF648F"/>
    <w:rsid w:val="00F002E7"/>
    <w:rsid w:val="00F37B41"/>
    <w:rsid w:val="00F81D95"/>
    <w:rsid w:val="00FA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41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741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4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741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7413C"/>
    <w:pPr>
      <w:ind w:left="720"/>
      <w:contextualSpacing/>
    </w:pPr>
  </w:style>
  <w:style w:type="paragraph" w:styleId="Bezodstpw">
    <w:name w:val="No Spacing"/>
    <w:uiPriority w:val="1"/>
    <w:qFormat/>
    <w:rsid w:val="004D19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3545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35454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F7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BA0"/>
  </w:style>
  <w:style w:type="paragraph" w:styleId="Stopka">
    <w:name w:val="footer"/>
    <w:basedOn w:val="Normalny"/>
    <w:link w:val="StopkaZnak"/>
    <w:uiPriority w:val="99"/>
    <w:unhideWhenUsed/>
    <w:rsid w:val="000F7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Statystyczne badania ankietowe – kalendarium 2026</dc:title>
  <dc:subject/>
  <dc:creator/>
  <cp:keywords/>
  <dc:description/>
  <cp:lastModifiedBy/>
  <cp:revision>1</cp:revision>
  <dcterms:created xsi:type="dcterms:W3CDTF">2026-01-09T13:13:00Z</dcterms:created>
  <dcterms:modified xsi:type="dcterms:W3CDTF">2026-01-09T13:13:00Z</dcterms:modified>
</cp:coreProperties>
</file>